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25E1">
      <w:pPr>
        <w:ind w:firstLine="709"/>
        <w:jc w:val="right"/>
        <w:rPr>
          <w:sz w:val="28"/>
        </w:rPr>
      </w:pPr>
      <w:r>
        <w:rPr>
          <w:sz w:val="28"/>
        </w:rPr>
        <w:t>Дело №5-</w:t>
      </w:r>
      <w:r w:rsidR="0080718F">
        <w:rPr>
          <w:sz w:val="28"/>
        </w:rPr>
        <w:t>517</w:t>
      </w:r>
      <w:r>
        <w:rPr>
          <w:sz w:val="28"/>
        </w:rPr>
        <w:t>-2201/202</w:t>
      </w:r>
      <w:r w:rsidR="0080718F">
        <w:rPr>
          <w:sz w:val="28"/>
        </w:rPr>
        <w:t>4</w:t>
      </w:r>
    </w:p>
    <w:p w:rsidR="005325E1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Pr="006B0FF4" w:rsidR="006B0FF4">
        <w:rPr>
          <w:sz w:val="28"/>
        </w:rPr>
        <w:t>86MS0022-01-2024-002160-11</w:t>
      </w:r>
    </w:p>
    <w:p w:rsidR="005325E1">
      <w:pPr>
        <w:ind w:firstLine="709"/>
        <w:jc w:val="center"/>
        <w:rPr>
          <w:sz w:val="28"/>
        </w:rPr>
      </w:pPr>
    </w:p>
    <w:p w:rsidR="005325E1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5325E1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5325E1">
      <w:pPr>
        <w:ind w:firstLine="709"/>
        <w:jc w:val="center"/>
        <w:rPr>
          <w:sz w:val="28"/>
        </w:rPr>
      </w:pPr>
    </w:p>
    <w:p w:rsidR="005325E1">
      <w:pPr>
        <w:rPr>
          <w:sz w:val="28"/>
        </w:rPr>
      </w:pPr>
      <w:r>
        <w:rPr>
          <w:sz w:val="28"/>
        </w:rPr>
        <w:t xml:space="preserve">           </w:t>
      </w:r>
      <w:r w:rsidR="0080718F">
        <w:rPr>
          <w:sz w:val="28"/>
        </w:rPr>
        <w:t>27 апреля 2024</w:t>
      </w:r>
      <w:r w:rsidR="008778AA">
        <w:rPr>
          <w:sz w:val="28"/>
        </w:rPr>
        <w:t xml:space="preserve"> года                                                                </w:t>
      </w:r>
      <w:r>
        <w:rPr>
          <w:sz w:val="28"/>
        </w:rPr>
        <w:t xml:space="preserve">                </w:t>
      </w:r>
      <w:r w:rsidR="008778AA">
        <w:rPr>
          <w:sz w:val="28"/>
        </w:rPr>
        <w:t xml:space="preserve">г.Нягань  </w:t>
      </w:r>
    </w:p>
    <w:p w:rsidR="005325E1">
      <w:pPr>
        <w:ind w:firstLine="709"/>
        <w:rPr>
          <w:sz w:val="28"/>
        </w:rPr>
      </w:pPr>
      <w:r>
        <w:rPr>
          <w:sz w:val="28"/>
        </w:rPr>
        <w:t xml:space="preserve"> </w:t>
      </w:r>
    </w:p>
    <w:p w:rsidR="005325E1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</w:t>
      </w:r>
      <w:r w:rsidRPr="00F0295A">
        <w:rPr>
          <w:sz w:val="28"/>
        </w:rPr>
        <w:t>№2 Няганского судебного района Ханты-Мансийского автономного округа-Югры Колосова Е.С., исполняя обязанности мирового судьи судебного участка № 1 Няганского судебного района Ханты-Мансийского автономного округа-Югры</w:t>
      </w:r>
      <w:r w:rsidR="008778AA">
        <w:rPr>
          <w:sz w:val="28"/>
        </w:rPr>
        <w:t>,</w:t>
      </w:r>
    </w:p>
    <w:p w:rsidR="005325E1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>рассмот</w:t>
      </w:r>
      <w:r>
        <w:rPr>
          <w:sz w:val="28"/>
        </w:rPr>
        <w:t xml:space="preserve">рев дело об административном правонарушении в отношении Кабаевой Оксаны Николаевны, </w:t>
      </w:r>
      <w:r w:rsidR="0031609E">
        <w:rPr>
          <w:sz w:val="28"/>
        </w:rPr>
        <w:t>*</w:t>
      </w:r>
      <w:r>
        <w:rPr>
          <w:sz w:val="28"/>
        </w:rPr>
        <w:t xml:space="preserve"> года рождения, уроженки </w:t>
      </w:r>
      <w:r w:rsidR="0031609E">
        <w:rPr>
          <w:sz w:val="28"/>
        </w:rPr>
        <w:t>*</w:t>
      </w:r>
      <w:r>
        <w:rPr>
          <w:sz w:val="28"/>
        </w:rPr>
        <w:t xml:space="preserve"> УМВД России по ХМАО-Югре, работающей дирек</w:t>
      </w:r>
      <w:r>
        <w:rPr>
          <w:sz w:val="28"/>
        </w:rPr>
        <w:t xml:space="preserve">тором общества с ограниченной ответственностью «Купец», зарегистрированной по адресу: </w:t>
      </w:r>
      <w:r w:rsidR="0031609E">
        <w:rPr>
          <w:sz w:val="28"/>
        </w:rPr>
        <w:t>*</w:t>
      </w:r>
      <w:r>
        <w:rPr>
          <w:sz w:val="28"/>
        </w:rPr>
        <w:t>,</w:t>
      </w:r>
    </w:p>
    <w:p w:rsidR="005325E1">
      <w:pPr>
        <w:pStyle w:val="a2"/>
        <w:ind w:left="0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совершении правонарушения, предусмотренного статьей 15.5 Кодекса Российской Федерации об административных правонарушениях, </w:t>
      </w:r>
      <w:r>
        <w:rPr>
          <w:rFonts w:ascii="Times New Roman" w:hAnsi="Times New Roman"/>
          <w:sz w:val="28"/>
        </w:rPr>
        <w:t>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5325E1">
      <w:pPr>
        <w:ind w:firstLine="709"/>
        <w:jc w:val="both"/>
        <w:rPr>
          <w:sz w:val="28"/>
        </w:rPr>
      </w:pPr>
    </w:p>
    <w:p w:rsidR="005325E1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5325E1">
      <w:pPr>
        <w:ind w:firstLine="709"/>
        <w:jc w:val="center"/>
        <w:rPr>
          <w:sz w:val="28"/>
        </w:rPr>
      </w:pPr>
    </w:p>
    <w:p w:rsidR="005325E1">
      <w:pPr>
        <w:ind w:firstLine="709"/>
        <w:jc w:val="both"/>
        <w:rPr>
          <w:sz w:val="28"/>
        </w:rPr>
      </w:pPr>
      <w:r>
        <w:rPr>
          <w:spacing w:val="-2"/>
          <w:sz w:val="28"/>
        </w:rPr>
        <w:t>26</w:t>
      </w:r>
      <w:r w:rsidR="00796EA9">
        <w:rPr>
          <w:spacing w:val="-2"/>
          <w:sz w:val="28"/>
        </w:rPr>
        <w:t>.10.2023</w:t>
      </w:r>
      <w:r>
        <w:rPr>
          <w:spacing w:val="-2"/>
          <w:sz w:val="28"/>
        </w:rPr>
        <w:t xml:space="preserve"> Кабаева О.Н., являясь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должностным лицом – </w:t>
      </w:r>
      <w:r w:rsidR="00796EA9">
        <w:rPr>
          <w:spacing w:val="-3"/>
          <w:sz w:val="28"/>
        </w:rPr>
        <w:t>д</w:t>
      </w:r>
      <w:r>
        <w:rPr>
          <w:spacing w:val="-3"/>
          <w:sz w:val="28"/>
        </w:rPr>
        <w:t>иректором</w:t>
      </w:r>
      <w:r>
        <w:rPr>
          <w:sz w:val="28"/>
        </w:rPr>
        <w:t xml:space="preserve"> </w:t>
      </w:r>
      <w:r w:rsidR="00796EA9">
        <w:rPr>
          <w:sz w:val="28"/>
        </w:rPr>
        <w:t>ООО</w:t>
      </w:r>
      <w:r>
        <w:rPr>
          <w:sz w:val="28"/>
        </w:rPr>
        <w:t xml:space="preserve"> «Купец», зарегистрированного по адресу</w:t>
      </w:r>
      <w:r>
        <w:rPr>
          <w:sz w:val="28"/>
        </w:rPr>
        <w:t>: ХМАО-Югра, г.Нягань, 1 микрорайон, дом 29А, квартира 15</w:t>
      </w:r>
      <w:r>
        <w:rPr>
          <w:spacing w:val="-2"/>
          <w:sz w:val="28"/>
        </w:rPr>
        <w:t>,</w:t>
      </w:r>
      <w:r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представила в Межрайонную инспекцию Федеральной налоговой службы № 2 по ХМАО – Югре расчет по страховым взн</w:t>
      </w:r>
      <w:r>
        <w:rPr>
          <w:sz w:val="28"/>
        </w:rPr>
        <w:t xml:space="preserve">осам за </w:t>
      </w:r>
      <w:r w:rsidR="0080718F">
        <w:rPr>
          <w:sz w:val="28"/>
        </w:rPr>
        <w:t>9 месяцев</w:t>
      </w:r>
      <w:r>
        <w:rPr>
          <w:sz w:val="28"/>
        </w:rPr>
        <w:t xml:space="preserve"> 2023 года. </w:t>
      </w:r>
    </w:p>
    <w:p w:rsidR="0061224B" w:rsidRPr="00CC7DD8" w:rsidP="0061224B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Должностное лицо Кабаева О.Н. </w:t>
      </w:r>
      <w:r w:rsidRPr="00CC7DD8">
        <w:rPr>
          <w:sz w:val="28"/>
        </w:rPr>
        <w:t>о дне, времени и месте рассмотрения дела извещал</w:t>
      </w:r>
      <w:r>
        <w:rPr>
          <w:sz w:val="28"/>
        </w:rPr>
        <w:t>ась</w:t>
      </w:r>
      <w:r w:rsidRPr="00CC7DD8">
        <w:rPr>
          <w:sz w:val="28"/>
        </w:rPr>
        <w:t xml:space="preserve"> заказным</w:t>
      </w:r>
      <w:r>
        <w:rPr>
          <w:sz w:val="28"/>
        </w:rPr>
        <w:t>и</w:t>
      </w:r>
      <w:r w:rsidRPr="00CC7DD8">
        <w:rPr>
          <w:sz w:val="28"/>
        </w:rPr>
        <w:t xml:space="preserve"> письм</w:t>
      </w:r>
      <w:r>
        <w:rPr>
          <w:sz w:val="28"/>
        </w:rPr>
        <w:t>ами</w:t>
      </w:r>
      <w:r w:rsidRPr="00CC7DD8">
        <w:rPr>
          <w:sz w:val="28"/>
        </w:rPr>
        <w:t>, направленным</w:t>
      </w:r>
      <w:r>
        <w:rPr>
          <w:sz w:val="28"/>
        </w:rPr>
        <w:t>и</w:t>
      </w:r>
      <w:r w:rsidRPr="00CC7DD8">
        <w:rPr>
          <w:sz w:val="28"/>
        </w:rPr>
        <w:t xml:space="preserve"> в е</w:t>
      </w:r>
      <w:r>
        <w:rPr>
          <w:sz w:val="28"/>
        </w:rPr>
        <w:t>е</w:t>
      </w:r>
      <w:r w:rsidRPr="00CC7DD8">
        <w:rPr>
          <w:sz w:val="28"/>
        </w:rPr>
        <w:t xml:space="preserve"> адрес, а также по адресу регистрации юридического лица, указанн</w:t>
      </w:r>
      <w:r>
        <w:rPr>
          <w:sz w:val="28"/>
        </w:rPr>
        <w:t>о</w:t>
      </w:r>
      <w:r w:rsidRPr="00CC7DD8">
        <w:rPr>
          <w:sz w:val="28"/>
        </w:rPr>
        <w:t xml:space="preserve">м в протоколе об административном </w:t>
      </w:r>
      <w:r w:rsidRPr="00CC7DD8">
        <w:rPr>
          <w:sz w:val="28"/>
        </w:rPr>
        <w:t>правонарушении, однако конверт</w:t>
      </w:r>
      <w:r>
        <w:rPr>
          <w:sz w:val="28"/>
        </w:rPr>
        <w:t>ы</w:t>
      </w:r>
      <w:r w:rsidRPr="00CC7DD8">
        <w:rPr>
          <w:sz w:val="28"/>
        </w:rPr>
        <w:t xml:space="preserve"> вернул</w:t>
      </w:r>
      <w:r>
        <w:rPr>
          <w:sz w:val="28"/>
        </w:rPr>
        <w:t>ись</w:t>
      </w:r>
      <w:r w:rsidRPr="00CC7DD8">
        <w:rPr>
          <w:sz w:val="28"/>
        </w:rPr>
        <w:t xml:space="preserve"> в адрес отправителя в связи с истечением срока хранения.</w:t>
      </w:r>
    </w:p>
    <w:p w:rsidR="0061224B" w:rsidRPr="00CC7DD8" w:rsidP="0061224B">
      <w:pPr>
        <w:pStyle w:val="NoSpacing"/>
        <w:ind w:firstLine="708"/>
        <w:jc w:val="both"/>
        <w:rPr>
          <w:sz w:val="28"/>
        </w:rPr>
      </w:pPr>
      <w:r w:rsidRPr="00CC7DD8">
        <w:rPr>
          <w:sz w:val="28"/>
        </w:rPr>
        <w:t xml:space="preserve">Согласно </w:t>
      </w:r>
      <w:r w:rsidR="00796EA9">
        <w:rPr>
          <w:sz w:val="28"/>
        </w:rPr>
        <w:t xml:space="preserve">разъяснениям в </w:t>
      </w:r>
      <w:r w:rsidRPr="00CC7DD8">
        <w:rPr>
          <w:sz w:val="28"/>
        </w:rPr>
        <w:t>пункт</w:t>
      </w:r>
      <w:r w:rsidR="00796EA9">
        <w:rPr>
          <w:sz w:val="28"/>
        </w:rPr>
        <w:t>е</w:t>
      </w:r>
      <w:r w:rsidRPr="00CC7DD8">
        <w:rPr>
          <w:sz w:val="28"/>
        </w:rPr>
        <w:t xml:space="preserve"> 6 Постановления Пленума Верховного Суда РФ от 24 марта 2005 г. № 5 "О некоторых вопросах, возникающих у судов при применении К</w:t>
      </w:r>
      <w:r w:rsidRPr="00CC7DD8">
        <w:rPr>
          <w:sz w:val="28"/>
        </w:rPr>
        <w:t>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</w:t>
      </w:r>
      <w:r w:rsidRPr="00CC7DD8">
        <w:rPr>
          <w:sz w:val="28"/>
        </w:rPr>
        <w:t>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</w:t>
      </w:r>
      <w:r w:rsidRPr="00CC7DD8">
        <w:rPr>
          <w:sz w:val="28"/>
        </w:rPr>
        <w:t xml:space="preserve">, если были соблюдены положения Особых условий приема, </w:t>
      </w:r>
      <w:r w:rsidRPr="00CC7DD8">
        <w:rPr>
          <w:sz w:val="28"/>
        </w:rPr>
        <w:t>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5325E1" w:rsidP="00796EA9">
      <w:pPr>
        <w:ind w:firstLine="708"/>
        <w:jc w:val="both"/>
        <w:rPr>
          <w:spacing w:val="-2"/>
          <w:sz w:val="28"/>
        </w:rPr>
      </w:pPr>
      <w:r w:rsidRPr="00CC7DD8">
        <w:rPr>
          <w:sz w:val="28"/>
        </w:rPr>
        <w:t>В связи с вышеизложенным, мировой судья считает возможным</w:t>
      </w:r>
      <w:r w:rsidRPr="00CC7DD8">
        <w:rPr>
          <w:sz w:val="28"/>
        </w:rPr>
        <w:t xml:space="preserve"> рассмотреть дело об административном правонарушении в отсутстви</w:t>
      </w:r>
      <w:r w:rsidR="00796EA9">
        <w:rPr>
          <w:sz w:val="28"/>
        </w:rPr>
        <w:t>е</w:t>
      </w:r>
      <w:r w:rsidRPr="00CC7DD8">
        <w:rPr>
          <w:sz w:val="28"/>
        </w:rPr>
        <w:t xml:space="preserve"> должностного лица</w:t>
      </w:r>
      <w:r w:rsidR="008778AA">
        <w:rPr>
          <w:sz w:val="28"/>
        </w:rPr>
        <w:t xml:space="preserve"> Кабаевой О.Н.</w:t>
      </w:r>
      <w:r w:rsidR="008778AA">
        <w:rPr>
          <w:spacing w:val="-2"/>
          <w:sz w:val="28"/>
        </w:rPr>
        <w:t xml:space="preserve">  </w:t>
      </w:r>
    </w:p>
    <w:p w:rsidR="005325E1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</w:t>
      </w:r>
      <w:r>
        <w:rPr>
          <w:sz w:val="28"/>
        </w:rPr>
        <w:t>Кабаевой О.Н</w:t>
      </w:r>
      <w:r>
        <w:rPr>
          <w:spacing w:val="-2"/>
          <w:sz w:val="28"/>
        </w:rPr>
        <w:t>. в совершении административного правонарушения, предусмотренного стать</w:t>
      </w:r>
      <w:r w:rsidR="00796EA9">
        <w:rPr>
          <w:spacing w:val="-2"/>
          <w:sz w:val="28"/>
        </w:rPr>
        <w:t>ей</w:t>
      </w:r>
      <w:r>
        <w:rPr>
          <w:spacing w:val="-2"/>
          <w:sz w:val="28"/>
        </w:rPr>
        <w:t xml:space="preserve"> 15.5 Кодекса Российской Федерации об административных правонарушениях, установленной по следующим основаниям.</w:t>
      </w:r>
    </w:p>
    <w:p w:rsidR="005325E1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В соответствии с пунктом 1 статьи 23 Налогового кодекса Российской Федерации налогоплательщики обязаны предоставлять в установленном порядке в </w:t>
      </w:r>
      <w:r>
        <w:rPr>
          <w:spacing w:val="-2"/>
          <w:sz w:val="28"/>
        </w:rPr>
        <w:t>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5325E1">
      <w:pPr>
        <w:pStyle w:val="BodyTextIndent2"/>
        <w:ind w:firstLine="708"/>
        <w:rPr>
          <w:sz w:val="28"/>
        </w:rPr>
      </w:pPr>
      <w:r>
        <w:rPr>
          <w:sz w:val="28"/>
        </w:rPr>
        <w:t>Пунктом 7 статьи 431 Налогового кодекса Российской Федерации предусмотрена обязанность плательщиков страховых взносов,</w:t>
      </w:r>
      <w:r>
        <w:rPr>
          <w:sz w:val="28"/>
        </w:rPr>
        <w:t xml:space="preserve"> производящих выплаты и иные вознаграждения физическим лицам, представлять в установленном порядке расчет по страховым взносам не позднее 25-го числа месяца, следующего за расчетным (отчетным) периодом, в частности, в налоговый орган по месту нахождения ор</w:t>
      </w:r>
      <w:r>
        <w:rPr>
          <w:sz w:val="28"/>
        </w:rPr>
        <w:t>ганизации.</w:t>
      </w:r>
    </w:p>
    <w:p w:rsidR="005325E1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</w:t>
      </w:r>
      <w:r>
        <w:rPr>
          <w:sz w:val="28"/>
        </w:rPr>
        <w:t>нем, днем окончания срока считается ближайший следующий за ним рабочий день.</w:t>
      </w:r>
    </w:p>
    <w:p w:rsidR="005325E1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80718F">
        <w:rPr>
          <w:sz w:val="28"/>
        </w:rPr>
        <w:t>9 месяцев</w:t>
      </w:r>
      <w:r>
        <w:rPr>
          <w:sz w:val="28"/>
        </w:rPr>
        <w:t xml:space="preserve"> 2023 года, установленный законодательством о налогах и сборах</w:t>
      </w:r>
      <w:r w:rsidR="00796EA9">
        <w:rPr>
          <w:sz w:val="28"/>
        </w:rPr>
        <w:t xml:space="preserve"> -</w:t>
      </w:r>
      <w:r>
        <w:rPr>
          <w:sz w:val="28"/>
        </w:rPr>
        <w:t xml:space="preserve"> не позднее                           25</w:t>
      </w:r>
      <w:r w:rsidR="00796EA9">
        <w:rPr>
          <w:sz w:val="28"/>
        </w:rPr>
        <w:t>.10.2023</w:t>
      </w:r>
      <w:r>
        <w:rPr>
          <w:sz w:val="28"/>
        </w:rPr>
        <w:t>.</w:t>
      </w:r>
    </w:p>
    <w:p w:rsidR="005325E1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80718F">
        <w:rPr>
          <w:sz w:val="28"/>
        </w:rPr>
        <w:t>9 месяцев</w:t>
      </w:r>
      <w:r>
        <w:rPr>
          <w:sz w:val="28"/>
        </w:rPr>
        <w:t xml:space="preserve"> 2023 года должен быть представлен д</w:t>
      </w:r>
      <w:r w:rsidR="00796EA9">
        <w:rPr>
          <w:sz w:val="28"/>
        </w:rPr>
        <w:t xml:space="preserve">олжностным лицом Кабаевой О.Н. в Межрайонную ИФНС России </w:t>
      </w:r>
      <w:r>
        <w:rPr>
          <w:sz w:val="28"/>
        </w:rPr>
        <w:t>№ 2 по ХМАО – Югре не позднее 25</w:t>
      </w:r>
      <w:r w:rsidR="00796EA9">
        <w:rPr>
          <w:sz w:val="28"/>
        </w:rPr>
        <w:t>.10.2023</w:t>
      </w:r>
      <w:r>
        <w:rPr>
          <w:sz w:val="28"/>
        </w:rPr>
        <w:t>. В нарушение этого, должностное лицо Кабаева О.Н</w:t>
      </w:r>
      <w:r>
        <w:rPr>
          <w:spacing w:val="-2"/>
          <w:sz w:val="28"/>
        </w:rPr>
        <w:t xml:space="preserve">. </w:t>
      </w:r>
      <w:r>
        <w:rPr>
          <w:sz w:val="28"/>
        </w:rPr>
        <w:t>расчет по страхов</w:t>
      </w:r>
      <w:r>
        <w:rPr>
          <w:sz w:val="28"/>
        </w:rPr>
        <w:t xml:space="preserve">ым взносам за </w:t>
      </w:r>
      <w:r w:rsidR="0080718F">
        <w:rPr>
          <w:sz w:val="28"/>
        </w:rPr>
        <w:t>9 месяцев</w:t>
      </w:r>
      <w:r>
        <w:rPr>
          <w:sz w:val="28"/>
        </w:rPr>
        <w:t xml:space="preserve"> 2023 года не представила в налоговый орган в установленный срок. </w:t>
      </w:r>
    </w:p>
    <w:p w:rsidR="005325E1">
      <w:pPr>
        <w:pStyle w:val="BodyTextIndent2"/>
        <w:ind w:firstLine="709"/>
        <w:rPr>
          <w:sz w:val="28"/>
        </w:rPr>
      </w:pPr>
      <w:r>
        <w:rPr>
          <w:sz w:val="28"/>
        </w:rPr>
        <w:t>Вина должностного лица Кабаевой О.Н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</w:t>
      </w:r>
      <w:r>
        <w:rPr>
          <w:sz w:val="28"/>
        </w:rPr>
        <w:t>верждается исследованными материалами дела:</w:t>
      </w:r>
    </w:p>
    <w:p w:rsidR="005325E1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="0080718F">
        <w:rPr>
          <w:sz w:val="28"/>
        </w:rPr>
        <w:t>652</w:t>
      </w:r>
      <w:r>
        <w:rPr>
          <w:sz w:val="28"/>
        </w:rPr>
        <w:t xml:space="preserve">Ю об административном правонарушении                                                    от </w:t>
      </w:r>
      <w:r w:rsidR="0080718F">
        <w:rPr>
          <w:sz w:val="28"/>
        </w:rPr>
        <w:t>21 марта 2024</w:t>
      </w:r>
      <w:r>
        <w:rPr>
          <w:sz w:val="28"/>
        </w:rPr>
        <w:t xml:space="preserve"> года, в котором изложены обстоятельства совершения                Кабаевой О.Н. администр</w:t>
      </w:r>
      <w:r>
        <w:rPr>
          <w:sz w:val="28"/>
        </w:rPr>
        <w:t xml:space="preserve">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5325E1">
      <w:pPr>
        <w:pStyle w:val="BodyTextIndent2"/>
        <w:ind w:firstLine="540"/>
        <w:rPr>
          <w:sz w:val="28"/>
        </w:rPr>
      </w:pPr>
      <w:r>
        <w:rPr>
          <w:sz w:val="28"/>
        </w:rPr>
        <w:t>- выпиской из реестра лиц и организаций, не исполнивших обязанность по предоставлению налоговой, бухгалтерско</w:t>
      </w:r>
      <w:r>
        <w:rPr>
          <w:sz w:val="28"/>
        </w:rPr>
        <w:t xml:space="preserve">й отчетности и расчетов по страховым взносам, из которой следует, что ООО «Купец» не предоставило расчет по страховым взносам за </w:t>
      </w:r>
      <w:r w:rsidR="0080718F">
        <w:rPr>
          <w:sz w:val="28"/>
        </w:rPr>
        <w:t>9 месяцев</w:t>
      </w:r>
      <w:r>
        <w:rPr>
          <w:sz w:val="28"/>
        </w:rPr>
        <w:t xml:space="preserve"> 2023 года.    </w:t>
      </w:r>
    </w:p>
    <w:p w:rsidR="005325E1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Согласно выписке из единого государственного реестра юридических лиц от </w:t>
      </w:r>
      <w:r w:rsidR="0080718F">
        <w:rPr>
          <w:sz w:val="28"/>
        </w:rPr>
        <w:t>20</w:t>
      </w:r>
      <w:r w:rsidR="00796EA9">
        <w:rPr>
          <w:sz w:val="28"/>
        </w:rPr>
        <w:t>.03.2024</w:t>
      </w:r>
      <w:r>
        <w:rPr>
          <w:sz w:val="28"/>
        </w:rPr>
        <w:t>, директором ООО «К</w:t>
      </w:r>
      <w:r>
        <w:rPr>
          <w:sz w:val="28"/>
        </w:rPr>
        <w:t>упец» является Кабаева О.Н.</w:t>
      </w:r>
    </w:p>
    <w:p w:rsidR="005325E1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5325E1">
      <w:pPr>
        <w:pStyle w:val="BodyTextIndent2"/>
        <w:ind w:firstLine="709"/>
        <w:rPr>
          <w:sz w:val="28"/>
        </w:rPr>
      </w:pPr>
      <w:r>
        <w:rPr>
          <w:sz w:val="28"/>
        </w:rPr>
        <w:t>Действия должностного лица Кабаевой О.Н. мировой судья квалифицир</w:t>
      </w:r>
      <w:r>
        <w:rPr>
          <w:sz w:val="28"/>
        </w:rPr>
        <w:t>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5325E1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При назначении </w:t>
      </w:r>
      <w:r>
        <w:rPr>
          <w:sz w:val="28"/>
        </w:rPr>
        <w:t>административного наказания должностному лицу Кабаевой О.Н., мировой судья учитывает характер совершенного правонарушения.</w:t>
      </w:r>
    </w:p>
    <w:p w:rsidR="005325E1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5325E1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со статьей 15.5 Кодекс</w:t>
      </w:r>
      <w:r>
        <w:rPr>
          <w:sz w:val="28"/>
        </w:rPr>
        <w:t>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</w:t>
      </w:r>
      <w:r>
        <w:rPr>
          <w:sz w:val="28"/>
        </w:rPr>
        <w:t xml:space="preserve"> на должностных лиц в размере от трехсот до пятисот рублей.</w:t>
      </w:r>
    </w:p>
    <w:p w:rsidR="005325E1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</w:t>
      </w:r>
      <w:r>
        <w:rPr>
          <w:sz w:val="28"/>
        </w:rPr>
        <w:t>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5325E1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</w:t>
      </w:r>
      <w:r>
        <w:rPr>
          <w:sz w:val="28"/>
        </w:rPr>
        <w:t xml:space="preserve"> Российской Федерации об административных правонарушениях, мировой судья</w:t>
      </w:r>
    </w:p>
    <w:p w:rsidR="005325E1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5325E1">
      <w:pPr>
        <w:pStyle w:val="BodyTextIndent2"/>
        <w:ind w:firstLine="709"/>
        <w:jc w:val="center"/>
        <w:rPr>
          <w:sz w:val="28"/>
        </w:rPr>
      </w:pPr>
    </w:p>
    <w:p w:rsidR="005325E1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Кабаеву Оксану Николаевну признать виновной в совершении административного правонарушения, предусмотренного статьей 15.5 Кодекса Российской Федерации об </w:t>
      </w:r>
      <w:r>
        <w:rPr>
          <w:sz w:val="28"/>
        </w:rPr>
        <w:t xml:space="preserve">административных правонарушениях и подвергнуть административному наказанию в виде предупреждения. </w:t>
      </w:r>
    </w:p>
    <w:p w:rsidR="005325E1">
      <w:pPr>
        <w:ind w:firstLine="709"/>
        <w:jc w:val="both"/>
        <w:rPr>
          <w:sz w:val="28"/>
        </w:rPr>
      </w:pPr>
      <w:r>
        <w:rPr>
          <w:sz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</w:t>
      </w:r>
      <w:r>
        <w:rPr>
          <w:sz w:val="28"/>
        </w:rPr>
        <w:t>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5325E1">
      <w:pPr>
        <w:ind w:firstLine="709"/>
        <w:jc w:val="both"/>
        <w:rPr>
          <w:sz w:val="28"/>
        </w:rPr>
      </w:pPr>
    </w:p>
    <w:p w:rsidR="005325E1">
      <w:pPr>
        <w:ind w:firstLine="709"/>
        <w:jc w:val="both"/>
        <w:rPr>
          <w:sz w:val="28"/>
        </w:rPr>
      </w:pPr>
      <w:r>
        <w:rPr>
          <w:sz w:val="28"/>
        </w:rPr>
        <w:t>Мировой судья</w:t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</w:r>
      <w:r w:rsidR="0080718F">
        <w:rPr>
          <w:sz w:val="28"/>
        </w:rPr>
        <w:t>Е.С. Колосова</w:t>
      </w:r>
    </w:p>
    <w:sectPr w:rsidSect="00796EA9">
      <w:footerReference w:type="default" r:id="rId5"/>
      <w:pgSz w:w="11906" w:h="1683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25E1">
    <w:pPr>
      <w:framePr w:wrap="around" w:vAnchor="text" w:hAnchor="margin" w:xAlign="center" w:y="1"/>
    </w:pPr>
    <w:r>
      <w:rPr>
        <w:rStyle w:val="102"/>
      </w:rPr>
      <w:fldChar w:fldCharType="begin"/>
    </w:r>
    <w:r>
      <w:rPr>
        <w:rStyle w:val="102"/>
      </w:rPr>
      <w:instrText xml:space="preserve">PAGE </w:instrText>
    </w:r>
    <w:r>
      <w:rPr>
        <w:rStyle w:val="102"/>
      </w:rPr>
      <w:fldChar w:fldCharType="separate"/>
    </w:r>
    <w:r w:rsidR="0031609E">
      <w:rPr>
        <w:rStyle w:val="102"/>
        <w:noProof/>
      </w:rPr>
      <w:t>3</w:t>
    </w:r>
    <w:r>
      <w:rPr>
        <w:rStyle w:val="102"/>
      </w:rPr>
      <w:fldChar w:fldCharType="end"/>
    </w:r>
  </w:p>
  <w:p w:rsidR="005325E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E1"/>
    <w:rsid w:val="00091D40"/>
    <w:rsid w:val="000F5EA3"/>
    <w:rsid w:val="00280424"/>
    <w:rsid w:val="0031609E"/>
    <w:rsid w:val="004E30BA"/>
    <w:rsid w:val="005325E1"/>
    <w:rsid w:val="0061224B"/>
    <w:rsid w:val="006B0FF4"/>
    <w:rsid w:val="0075156E"/>
    <w:rsid w:val="00796EA9"/>
    <w:rsid w:val="0080718F"/>
    <w:rsid w:val="008778AA"/>
    <w:rsid w:val="00CC7DD8"/>
    <w:rsid w:val="00F0295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4B9A940-FCE8-4CAB-AF31-FD41D4F2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4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3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Footer">
    <w:name w:val="footer"/>
    <w:basedOn w:val="Normal"/>
    <w:link w:val="a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1"/>
    <w:link w:val="Footer"/>
    <w:rPr>
      <w:sz w:val="24"/>
    </w:rPr>
  </w:style>
  <w:style w:type="paragraph" w:customStyle="1" w:styleId="10">
    <w:name w:val="Обычный1_0"/>
    <w:link w:val="11"/>
    <w:rPr>
      <w:sz w:val="24"/>
    </w:rPr>
  </w:style>
  <w:style w:type="character" w:customStyle="1" w:styleId="11">
    <w:name w:val="Обычный1_1"/>
    <w:link w:val="10"/>
    <w:rPr>
      <w:sz w:val="24"/>
    </w:rPr>
  </w:style>
  <w:style w:type="paragraph" w:customStyle="1" w:styleId="12">
    <w:name w:val="Основной шрифт абзаца1"/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3">
    <w:name w:val="Гиперссылка1"/>
    <w:link w:val="100"/>
    <w:rPr>
      <w:color w:val="0000FF"/>
      <w:u w:val="single"/>
    </w:rPr>
  </w:style>
  <w:style w:type="character" w:customStyle="1" w:styleId="100">
    <w:name w:val="Гиперссылка1_0"/>
    <w:link w:val="13"/>
    <w:rPr>
      <w:color w:val="0000FF"/>
      <w:u w:val="single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Indent">
    <w:name w:val="Body Text Indent"/>
    <w:basedOn w:val="Normal"/>
    <w:link w:val="a0"/>
    <w:pPr>
      <w:ind w:firstLine="900"/>
    </w:pPr>
  </w:style>
  <w:style w:type="character" w:customStyle="1" w:styleId="a0">
    <w:name w:val="Основной текст с отступом Знак"/>
    <w:basedOn w:val="1"/>
    <w:link w:val="BodyTextIndent"/>
    <w:rPr>
      <w:sz w:val="24"/>
    </w:rPr>
  </w:style>
  <w:style w:type="paragraph" w:styleId="NoSpacing">
    <w:name w:val="No Spacing"/>
    <w:link w:val="a1"/>
    <w:rPr>
      <w:sz w:val="24"/>
    </w:rPr>
  </w:style>
  <w:style w:type="character" w:customStyle="1" w:styleId="a1">
    <w:name w:val="Без интервала Знак"/>
    <w:link w:val="NoSpacing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4">
    <w:name w:val="Заголовок 1 Знак"/>
    <w:link w:val="Heading1"/>
    <w:rPr>
      <w:rFonts w:ascii="XO Thames" w:hAnsi="XO Thames"/>
      <w:b/>
      <w:sz w:val="32"/>
    </w:rPr>
  </w:style>
  <w:style w:type="paragraph" w:customStyle="1" w:styleId="21">
    <w:name w:val="Гиперссылка2"/>
    <w:link w:val="Hyperlink"/>
    <w:rPr>
      <w:color w:val="0000FF"/>
      <w:u w:val="single"/>
    </w:rPr>
  </w:style>
  <w:style w:type="character" w:styleId="Hyperlink">
    <w:name w:val="Hyperlink"/>
    <w:link w:val="2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BodyTextIndent3">
    <w:name w:val="Body Text Indent 3"/>
    <w:basedOn w:val="Normal"/>
    <w:link w:val="31"/>
    <w:pPr>
      <w:ind w:firstLine="900"/>
      <w:jc w:val="both"/>
    </w:pPr>
  </w:style>
  <w:style w:type="character" w:customStyle="1" w:styleId="31">
    <w:name w:val="Основной текст с отступом 3 Знак"/>
    <w:basedOn w:val="1"/>
    <w:link w:val="BodyTextIndent3"/>
    <w:rPr>
      <w:sz w:val="24"/>
    </w:rPr>
  </w:style>
  <w:style w:type="paragraph" w:styleId="TOC1">
    <w:name w:val="toc 1"/>
    <w:next w:val="Normal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customStyle="1" w:styleId="a2">
    <w:name w:val="Заголовок статьи"/>
    <w:basedOn w:val="Normal"/>
    <w:next w:val="Normal"/>
    <w:link w:val="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">
    <w:name w:val="Заголовок статьи_0"/>
    <w:basedOn w:val="1"/>
    <w:link w:val="a2"/>
    <w:rPr>
      <w:rFonts w:ascii="Arial" w:hAnsi="Arial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BodyText2">
    <w:name w:val="Body Text 2"/>
    <w:basedOn w:val="Normal"/>
    <w:link w:val="22"/>
    <w:pPr>
      <w:spacing w:after="120" w:line="480" w:lineRule="auto"/>
    </w:pPr>
  </w:style>
  <w:style w:type="character" w:customStyle="1" w:styleId="22">
    <w:name w:val="Основной текст 2 Знак"/>
    <w:basedOn w:val="1"/>
    <w:link w:val="BodyText2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101">
    <w:name w:val="Основной шрифт абзаца1_0"/>
    <w:link w:val="110"/>
  </w:style>
  <w:style w:type="character" w:customStyle="1" w:styleId="110">
    <w:name w:val="Основной шрифт абзаца1_1"/>
    <w:link w:val="101"/>
  </w:style>
  <w:style w:type="paragraph" w:customStyle="1" w:styleId="16">
    <w:name w:val="Номер страницы1"/>
    <w:basedOn w:val="101"/>
    <w:link w:val="102"/>
  </w:style>
  <w:style w:type="character" w:customStyle="1" w:styleId="102">
    <w:name w:val="Номер страницы1_0"/>
    <w:basedOn w:val="110"/>
    <w:link w:val="16"/>
  </w:style>
  <w:style w:type="paragraph" w:customStyle="1" w:styleId="a3">
    <w:name w:val="Гипертекстовая ссылка"/>
    <w:link w:val="00"/>
    <w:rPr>
      <w:color w:val="008000"/>
    </w:rPr>
  </w:style>
  <w:style w:type="character" w:customStyle="1" w:styleId="00">
    <w:name w:val="Гипертекстовая ссылка_0"/>
    <w:link w:val="a3"/>
    <w:rPr>
      <w:color w:val="008000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5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3">
    <w:name w:val="Заголовок 2 Знак"/>
    <w:link w:val="Heading2"/>
    <w:rPr>
      <w:rFonts w:ascii="XO Thames" w:hAnsi="XO Thames"/>
      <w:b/>
      <w:sz w:val="28"/>
    </w:rPr>
  </w:style>
  <w:style w:type="paragraph" w:styleId="BalloonText">
    <w:name w:val="Balloon Text"/>
    <w:basedOn w:val="Normal"/>
    <w:link w:val="a6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BalloonText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1D605-19FF-4504-AD1B-7C3690D2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